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FC0" w:rsidRPr="001E469A" w:rsidRDefault="00E13B9A" w:rsidP="00E85195">
      <w:pPr>
        <w:pStyle w:val="maintitle"/>
        <w:jc w:val="center"/>
        <w:rPr>
          <w:rFonts w:ascii="Verdana" w:hAnsi="Verdana" w:cs="Verdana"/>
          <w:b/>
          <w:bCs/>
          <w:color w:val="1D7CAB"/>
          <w:sz w:val="40"/>
          <w:szCs w:val="40"/>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2066925" cy="1771650"/>
            <wp:effectExtent l="0" t="0" r="9525" b="0"/>
            <wp:wrapSquare wrapText="bothSides"/>
            <wp:docPr id="2" name="Picture 0" descr="AMIDI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MIDIA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925" cy="1771650"/>
                    </a:xfrm>
                    <a:prstGeom prst="rect">
                      <a:avLst/>
                    </a:prstGeom>
                    <a:noFill/>
                  </pic:spPr>
                </pic:pic>
              </a:graphicData>
            </a:graphic>
          </wp:anchor>
        </w:drawing>
      </w:r>
      <w:r w:rsidR="00207FC0" w:rsidRPr="001E469A">
        <w:rPr>
          <w:rFonts w:ascii="Verdana" w:hAnsi="Verdana" w:cs="Verdana"/>
          <w:b/>
          <w:bCs/>
          <w:color w:val="1D7CAB"/>
          <w:sz w:val="40"/>
          <w:szCs w:val="40"/>
        </w:rPr>
        <w:t>Action for More Independence &amp; Dignity in Accommodation</w:t>
      </w:r>
    </w:p>
    <w:p w:rsidR="00207FC0" w:rsidRPr="001E469A" w:rsidRDefault="00207FC0" w:rsidP="00E85195">
      <w:pPr>
        <w:pStyle w:val="slogan"/>
        <w:spacing w:before="0" w:beforeAutospacing="0" w:after="0" w:afterAutospacing="0"/>
        <w:jc w:val="center"/>
        <w:rPr>
          <w:rFonts w:ascii="Verdana" w:hAnsi="Verdana" w:cs="Verdana"/>
        </w:rPr>
      </w:pPr>
    </w:p>
    <w:p w:rsidR="00207FC0" w:rsidRPr="001E469A" w:rsidRDefault="00207FC0" w:rsidP="00E85195">
      <w:pPr>
        <w:pStyle w:val="slogan"/>
        <w:spacing w:before="0" w:beforeAutospacing="0" w:after="0" w:afterAutospacing="0"/>
        <w:jc w:val="center"/>
        <w:rPr>
          <w:rFonts w:ascii="Verdana" w:hAnsi="Verdana" w:cs="Verdana"/>
          <w:sz w:val="22"/>
          <w:szCs w:val="22"/>
        </w:rPr>
      </w:pPr>
      <w:r w:rsidRPr="001E469A">
        <w:rPr>
          <w:rFonts w:ascii="Verdana" w:hAnsi="Verdana" w:cs="Verdana"/>
          <w:sz w:val="22"/>
          <w:szCs w:val="22"/>
        </w:rPr>
        <w:t>1</w:t>
      </w:r>
      <w:r w:rsidRPr="001E469A">
        <w:rPr>
          <w:rFonts w:ascii="Verdana" w:hAnsi="Verdana" w:cs="Verdana"/>
          <w:sz w:val="22"/>
          <w:szCs w:val="22"/>
          <w:vertAlign w:val="superscript"/>
        </w:rPr>
        <w:t>st</w:t>
      </w:r>
      <w:r w:rsidRPr="001E469A">
        <w:rPr>
          <w:rFonts w:ascii="Verdana" w:hAnsi="Verdana" w:cs="Verdana"/>
          <w:sz w:val="22"/>
          <w:szCs w:val="22"/>
        </w:rPr>
        <w:t xml:space="preserve"> Floor, Ross House, 247 Flinders Lane, Melbourne Vic 3000</w:t>
      </w:r>
    </w:p>
    <w:p w:rsidR="00207FC0" w:rsidRPr="001E469A" w:rsidRDefault="00207FC0" w:rsidP="00E85195">
      <w:pPr>
        <w:pStyle w:val="slogan"/>
        <w:spacing w:before="0" w:beforeAutospacing="0" w:after="0" w:afterAutospacing="0"/>
        <w:jc w:val="center"/>
        <w:rPr>
          <w:rFonts w:ascii="Verdana" w:hAnsi="Verdana" w:cs="Verdana"/>
          <w:sz w:val="22"/>
          <w:szCs w:val="22"/>
        </w:rPr>
      </w:pPr>
      <w:r w:rsidRPr="001E469A">
        <w:rPr>
          <w:rFonts w:ascii="Verdana" w:hAnsi="Verdana" w:cs="Verdana"/>
          <w:sz w:val="22"/>
          <w:szCs w:val="22"/>
        </w:rPr>
        <w:t xml:space="preserve">Phone: 9650 2722 </w:t>
      </w:r>
      <w:r w:rsidRPr="001E469A">
        <w:rPr>
          <w:rFonts w:ascii="Verdana" w:hAnsi="Verdana" w:cs="Verdana"/>
          <w:sz w:val="22"/>
          <w:szCs w:val="22"/>
        </w:rPr>
        <w:tab/>
        <w:t>Fax: 9654 8575</w:t>
      </w:r>
    </w:p>
    <w:p w:rsidR="00207FC0" w:rsidRPr="001E469A" w:rsidRDefault="00207FC0" w:rsidP="00E85195">
      <w:pPr>
        <w:pStyle w:val="slogan"/>
        <w:spacing w:before="0" w:beforeAutospacing="0" w:after="0" w:afterAutospacing="0"/>
        <w:jc w:val="center"/>
        <w:rPr>
          <w:rFonts w:ascii="Verdana" w:hAnsi="Verdana" w:cs="Verdana"/>
          <w:sz w:val="22"/>
          <w:szCs w:val="22"/>
        </w:rPr>
      </w:pPr>
      <w:r w:rsidRPr="001E469A">
        <w:rPr>
          <w:rFonts w:ascii="Verdana" w:hAnsi="Verdana" w:cs="Verdana"/>
          <w:sz w:val="22"/>
          <w:szCs w:val="22"/>
        </w:rPr>
        <w:t xml:space="preserve">  Email: </w:t>
      </w:r>
      <w:hyperlink r:id="rId8" w:history="1">
        <w:r w:rsidRPr="001E469A">
          <w:rPr>
            <w:rStyle w:val="Hyperlink"/>
            <w:rFonts w:ascii="Verdana" w:hAnsi="Verdana" w:cs="Verdana"/>
            <w:sz w:val="22"/>
            <w:szCs w:val="22"/>
          </w:rPr>
          <w:t>amida@amida.org.au</w:t>
        </w:r>
      </w:hyperlink>
      <w:r>
        <w:t xml:space="preserve"> </w:t>
      </w:r>
      <w:r w:rsidRPr="001E469A">
        <w:rPr>
          <w:rFonts w:ascii="Verdana" w:hAnsi="Verdana" w:cs="Verdana"/>
          <w:sz w:val="22"/>
          <w:szCs w:val="22"/>
        </w:rPr>
        <w:t xml:space="preserve">Website: </w:t>
      </w:r>
      <w:hyperlink r:id="rId9" w:history="1">
        <w:r w:rsidRPr="001E469A">
          <w:rPr>
            <w:rStyle w:val="Hyperlink"/>
            <w:rFonts w:ascii="Verdana" w:hAnsi="Verdana" w:cs="Verdana"/>
            <w:sz w:val="22"/>
            <w:szCs w:val="22"/>
          </w:rPr>
          <w:t>www.amida.org.au</w:t>
        </w:r>
      </w:hyperlink>
    </w:p>
    <w:p w:rsidR="00207FC0" w:rsidRPr="001E469A" w:rsidRDefault="00207FC0" w:rsidP="00E85195">
      <w:pPr>
        <w:pStyle w:val="slogan"/>
        <w:spacing w:before="0" w:beforeAutospacing="0" w:after="0" w:afterAutospacing="0"/>
        <w:ind w:left="2880"/>
        <w:jc w:val="center"/>
        <w:rPr>
          <w:rFonts w:ascii="Verdana" w:hAnsi="Verdana" w:cs="Verdana"/>
          <w:sz w:val="22"/>
          <w:szCs w:val="22"/>
        </w:rPr>
      </w:pPr>
      <w:r w:rsidRPr="001E469A">
        <w:rPr>
          <w:rFonts w:ascii="Verdana" w:hAnsi="Verdana" w:cs="Verdana"/>
          <w:sz w:val="22"/>
          <w:szCs w:val="22"/>
        </w:rPr>
        <w:t xml:space="preserve">Inc No: A001608SV  </w:t>
      </w:r>
      <w:r w:rsidRPr="001E469A">
        <w:rPr>
          <w:rFonts w:ascii="Verdana" w:hAnsi="Verdana" w:cs="Verdana"/>
          <w:sz w:val="22"/>
          <w:szCs w:val="22"/>
        </w:rPr>
        <w:tab/>
        <w:t>ABN: 32 993 870 380</w:t>
      </w:r>
    </w:p>
    <w:p w:rsidR="00207FC0" w:rsidRPr="001E469A" w:rsidRDefault="00207FC0" w:rsidP="00E85195">
      <w:pPr>
        <w:pStyle w:val="slogan"/>
        <w:spacing w:before="0" w:beforeAutospacing="0" w:after="0" w:afterAutospacing="0"/>
        <w:jc w:val="center"/>
        <w:rPr>
          <w:rFonts w:ascii="Verdana" w:hAnsi="Verdana" w:cs="Verdana"/>
          <w:i/>
          <w:iCs/>
          <w:color w:val="1D7CAB"/>
        </w:rPr>
      </w:pPr>
    </w:p>
    <w:p w:rsidR="00207FC0" w:rsidRPr="001E469A" w:rsidRDefault="00207FC0" w:rsidP="00E85195">
      <w:pPr>
        <w:pStyle w:val="slogan"/>
        <w:spacing w:before="0" w:beforeAutospacing="0" w:after="0" w:afterAutospacing="0"/>
        <w:jc w:val="center"/>
        <w:rPr>
          <w:rFonts w:ascii="Verdana" w:hAnsi="Verdana" w:cs="Verdana"/>
          <w:i/>
          <w:iCs/>
          <w:color w:val="1D7CAB"/>
          <w:sz w:val="21"/>
          <w:szCs w:val="21"/>
        </w:rPr>
      </w:pPr>
    </w:p>
    <w:p w:rsidR="00207FC0" w:rsidRPr="001E469A" w:rsidRDefault="00207FC0" w:rsidP="00E85195">
      <w:pPr>
        <w:pStyle w:val="slogan"/>
        <w:spacing w:before="0" w:beforeAutospacing="0" w:after="0" w:afterAutospacing="0"/>
        <w:jc w:val="center"/>
        <w:rPr>
          <w:rFonts w:ascii="Verdana" w:hAnsi="Verdana" w:cs="Verdana"/>
          <w:i/>
          <w:iCs/>
          <w:color w:val="1D7CAB"/>
          <w:sz w:val="21"/>
          <w:szCs w:val="21"/>
        </w:rPr>
      </w:pPr>
      <w:r w:rsidRPr="001E469A">
        <w:rPr>
          <w:rFonts w:ascii="Verdana" w:hAnsi="Verdana" w:cs="Verdana"/>
          <w:i/>
          <w:iCs/>
          <w:color w:val="1D7CAB"/>
          <w:sz w:val="21"/>
          <w:szCs w:val="21"/>
        </w:rPr>
        <w:t>Advocacy, Self Advocacy, Rights, Accessibility, &amp; Community Living for People with a Disability</w:t>
      </w:r>
    </w:p>
    <w:p w:rsidR="00207FC0" w:rsidRPr="001E469A" w:rsidRDefault="00207FC0" w:rsidP="00E85195">
      <w:pPr>
        <w:pStyle w:val="slogan"/>
        <w:spacing w:before="0" w:beforeAutospacing="0" w:after="0" w:afterAutospacing="0"/>
        <w:jc w:val="center"/>
        <w:rPr>
          <w:rFonts w:cs="Arial"/>
          <w:i/>
          <w:iCs/>
          <w:color w:val="1D7CAB"/>
          <w:sz w:val="27"/>
          <w:szCs w:val="27"/>
        </w:rPr>
      </w:pPr>
    </w:p>
    <w:p w:rsidR="00207FC0" w:rsidRPr="00EF7473" w:rsidRDefault="00207FC0" w:rsidP="007C1E3F">
      <w:pPr>
        <w:pStyle w:val="slogan"/>
        <w:spacing w:before="0" w:beforeAutospacing="0" w:after="0" w:afterAutospacing="0"/>
        <w:ind w:left="2880"/>
        <w:rPr>
          <w:rFonts w:cs="Arial"/>
          <w:b/>
          <w:bCs/>
          <w:sz w:val="25"/>
          <w:szCs w:val="25"/>
        </w:rPr>
      </w:pPr>
    </w:p>
    <w:p w:rsidR="00173F5B" w:rsidRDefault="00173F5B" w:rsidP="00173F5B">
      <w:pPr>
        <w:pStyle w:val="BodyText"/>
        <w:jc w:val="center"/>
        <w:rPr>
          <w:rFonts w:ascii="Arial" w:hAnsi="Arial" w:cs="Arial"/>
          <w:sz w:val="32"/>
          <w:szCs w:val="32"/>
        </w:rPr>
      </w:pPr>
      <w:r>
        <w:rPr>
          <w:rFonts w:ascii="Arial" w:hAnsi="Arial" w:cs="Arial"/>
          <w:sz w:val="32"/>
          <w:szCs w:val="32"/>
        </w:rPr>
        <w:t xml:space="preserve">A </w:t>
      </w:r>
      <w:r w:rsidRPr="004272A4">
        <w:rPr>
          <w:rFonts w:ascii="Arial" w:hAnsi="Arial" w:cs="Arial"/>
          <w:sz w:val="32"/>
          <w:szCs w:val="32"/>
        </w:rPr>
        <w:t xml:space="preserve">Submission to the </w:t>
      </w:r>
      <w:r>
        <w:rPr>
          <w:rFonts w:ascii="Arial" w:hAnsi="Arial" w:cs="Arial"/>
          <w:sz w:val="32"/>
          <w:szCs w:val="32"/>
        </w:rPr>
        <w:t xml:space="preserve">Family and Community </w:t>
      </w:r>
      <w:r w:rsidRPr="004272A4">
        <w:rPr>
          <w:rFonts w:ascii="Arial" w:hAnsi="Arial" w:cs="Arial"/>
          <w:sz w:val="32"/>
          <w:szCs w:val="32"/>
        </w:rPr>
        <w:t xml:space="preserve">Development Committee — </w:t>
      </w:r>
    </w:p>
    <w:p w:rsidR="00173F5B" w:rsidRDefault="00173F5B" w:rsidP="00173F5B">
      <w:pPr>
        <w:pStyle w:val="BodyText"/>
        <w:jc w:val="center"/>
        <w:rPr>
          <w:rFonts w:ascii="Arial" w:hAnsi="Arial" w:cs="Arial"/>
          <w:sz w:val="32"/>
          <w:szCs w:val="32"/>
        </w:rPr>
      </w:pPr>
      <w:proofErr w:type="gramStart"/>
      <w:r w:rsidRPr="004272A4">
        <w:rPr>
          <w:rFonts w:ascii="Arial" w:hAnsi="Arial" w:cs="Arial"/>
          <w:sz w:val="32"/>
          <w:szCs w:val="32"/>
        </w:rPr>
        <w:t>for</w:t>
      </w:r>
      <w:proofErr w:type="gramEnd"/>
      <w:r w:rsidRPr="004272A4">
        <w:rPr>
          <w:rFonts w:ascii="Arial" w:hAnsi="Arial" w:cs="Arial"/>
          <w:sz w:val="32"/>
          <w:szCs w:val="32"/>
        </w:rPr>
        <w:t xml:space="preserve"> </w:t>
      </w:r>
      <w:r>
        <w:rPr>
          <w:rFonts w:ascii="Arial" w:hAnsi="Arial" w:cs="Arial"/>
          <w:sz w:val="32"/>
          <w:szCs w:val="32"/>
        </w:rPr>
        <w:t>the</w:t>
      </w:r>
      <w:r w:rsidRPr="004272A4">
        <w:rPr>
          <w:rFonts w:ascii="Arial" w:hAnsi="Arial" w:cs="Arial"/>
          <w:sz w:val="32"/>
          <w:szCs w:val="32"/>
        </w:rPr>
        <w:t xml:space="preserve"> inquiry into abu</w:t>
      </w:r>
      <w:r>
        <w:rPr>
          <w:rFonts w:ascii="Arial" w:hAnsi="Arial" w:cs="Arial"/>
          <w:sz w:val="32"/>
          <w:szCs w:val="32"/>
        </w:rPr>
        <w:t>se in disability services.</w:t>
      </w:r>
    </w:p>
    <w:p w:rsidR="00173F5B" w:rsidRDefault="00173F5B" w:rsidP="00173F5B">
      <w:pPr>
        <w:pStyle w:val="BodyText"/>
        <w:jc w:val="center"/>
        <w:rPr>
          <w:rFonts w:ascii="Arial" w:hAnsi="Arial" w:cs="Arial"/>
          <w:sz w:val="32"/>
          <w:szCs w:val="32"/>
        </w:rPr>
      </w:pPr>
    </w:p>
    <w:p w:rsidR="00173F5B" w:rsidRPr="004272A4" w:rsidRDefault="00173F5B" w:rsidP="00173F5B">
      <w:pPr>
        <w:pStyle w:val="BodyText"/>
        <w:jc w:val="center"/>
        <w:rPr>
          <w:rFonts w:ascii="Arial" w:hAnsi="Arial" w:cs="Arial"/>
          <w:sz w:val="32"/>
          <w:szCs w:val="32"/>
        </w:rPr>
      </w:pPr>
      <w:r>
        <w:rPr>
          <w:rFonts w:ascii="Arial" w:hAnsi="Arial" w:cs="Arial"/>
          <w:sz w:val="32"/>
          <w:szCs w:val="32"/>
        </w:rPr>
        <w:t>June 2015.</w:t>
      </w:r>
    </w:p>
    <w:p w:rsidR="00207FC0" w:rsidRDefault="00173F5B" w:rsidP="006B2E9A">
      <w:pPr>
        <w:pStyle w:val="slogan"/>
        <w:rPr>
          <w:rFonts w:asciiTheme="minorHAnsi" w:hAnsiTheme="minorHAnsi" w:cs="Arial"/>
          <w:sz w:val="32"/>
          <w:szCs w:val="32"/>
        </w:rPr>
      </w:pPr>
      <w:r w:rsidRPr="00173F5B">
        <w:rPr>
          <w:rFonts w:asciiTheme="minorHAnsi" w:hAnsiTheme="minorHAnsi" w:cs="Arial"/>
          <w:sz w:val="32"/>
          <w:szCs w:val="32"/>
        </w:rPr>
        <w:t>Supplementary submission</w:t>
      </w:r>
    </w:p>
    <w:p w:rsidR="00173F5B" w:rsidRDefault="00173F5B" w:rsidP="006B2E9A">
      <w:pPr>
        <w:pStyle w:val="slogan"/>
        <w:rPr>
          <w:rFonts w:asciiTheme="minorHAnsi" w:hAnsiTheme="minorHAnsi" w:cs="Arial"/>
          <w:sz w:val="32"/>
          <w:szCs w:val="32"/>
        </w:rPr>
      </w:pPr>
      <w:r>
        <w:rPr>
          <w:rFonts w:asciiTheme="minorHAnsi" w:hAnsiTheme="minorHAnsi" w:cs="Arial"/>
          <w:sz w:val="32"/>
          <w:szCs w:val="32"/>
        </w:rPr>
        <w:t xml:space="preserve">We wish to make a supplementary submission in light of the Victorian </w:t>
      </w:r>
      <w:proofErr w:type="spellStart"/>
      <w:r>
        <w:rPr>
          <w:rFonts w:asciiTheme="minorHAnsi" w:hAnsiTheme="minorHAnsi" w:cs="Arial"/>
          <w:sz w:val="32"/>
          <w:szCs w:val="32"/>
        </w:rPr>
        <w:t>Ombudsmans</w:t>
      </w:r>
      <w:proofErr w:type="spellEnd"/>
      <w:r>
        <w:rPr>
          <w:rFonts w:asciiTheme="minorHAnsi" w:hAnsiTheme="minorHAnsi" w:cs="Arial"/>
          <w:sz w:val="32"/>
          <w:szCs w:val="32"/>
        </w:rPr>
        <w:t xml:space="preserve"> phase 1 report recommendations.</w:t>
      </w:r>
    </w:p>
    <w:p w:rsidR="006A0F5A" w:rsidRDefault="006A0F5A" w:rsidP="006B2E9A">
      <w:pPr>
        <w:pStyle w:val="slogan"/>
        <w:rPr>
          <w:rFonts w:asciiTheme="minorHAnsi" w:hAnsiTheme="minorHAnsi" w:cs="Arial"/>
          <w:sz w:val="32"/>
          <w:szCs w:val="32"/>
        </w:rPr>
      </w:pPr>
      <w:r>
        <w:rPr>
          <w:rFonts w:asciiTheme="minorHAnsi" w:hAnsiTheme="minorHAnsi" w:cs="Arial"/>
          <w:sz w:val="32"/>
          <w:szCs w:val="32"/>
        </w:rPr>
        <w:t xml:space="preserve">In general terms we support Recommendation 1 of the </w:t>
      </w:r>
      <w:proofErr w:type="spellStart"/>
      <w:r>
        <w:rPr>
          <w:rFonts w:asciiTheme="minorHAnsi" w:hAnsiTheme="minorHAnsi" w:cs="Arial"/>
          <w:sz w:val="32"/>
          <w:szCs w:val="32"/>
        </w:rPr>
        <w:t>Ombudsmans</w:t>
      </w:r>
      <w:proofErr w:type="spellEnd"/>
      <w:r>
        <w:rPr>
          <w:rFonts w:asciiTheme="minorHAnsi" w:hAnsiTheme="minorHAnsi" w:cs="Arial"/>
          <w:sz w:val="32"/>
          <w:szCs w:val="32"/>
        </w:rPr>
        <w:t xml:space="preserve"> report but given the NDIS is likely to develop a national body we prefer not to waste effort by establishing a new agency. Rather we believe the powers and responsibilities called for in Appendix 4 of the </w:t>
      </w:r>
      <w:proofErr w:type="spellStart"/>
      <w:r>
        <w:rPr>
          <w:rFonts w:asciiTheme="minorHAnsi" w:hAnsiTheme="minorHAnsi" w:cs="Arial"/>
          <w:sz w:val="32"/>
          <w:szCs w:val="32"/>
        </w:rPr>
        <w:t>Ombudsmans</w:t>
      </w:r>
      <w:proofErr w:type="spellEnd"/>
      <w:r>
        <w:rPr>
          <w:rFonts w:asciiTheme="minorHAnsi" w:hAnsiTheme="minorHAnsi" w:cs="Arial"/>
          <w:sz w:val="32"/>
          <w:szCs w:val="32"/>
        </w:rPr>
        <w:t xml:space="preserve"> report be </w:t>
      </w:r>
      <w:r w:rsidR="008272B4">
        <w:rPr>
          <w:rFonts w:asciiTheme="minorHAnsi" w:hAnsiTheme="minorHAnsi" w:cs="Arial"/>
          <w:sz w:val="32"/>
          <w:szCs w:val="32"/>
        </w:rPr>
        <w:t>transferred</w:t>
      </w:r>
      <w:r>
        <w:rPr>
          <w:rFonts w:asciiTheme="minorHAnsi" w:hAnsiTheme="minorHAnsi" w:cs="Arial"/>
          <w:sz w:val="32"/>
          <w:szCs w:val="32"/>
        </w:rPr>
        <w:t xml:space="preserve"> to the office of the Disab</w:t>
      </w:r>
      <w:r w:rsidR="008272B4">
        <w:rPr>
          <w:rFonts w:asciiTheme="minorHAnsi" w:hAnsiTheme="minorHAnsi" w:cs="Arial"/>
          <w:sz w:val="32"/>
          <w:szCs w:val="32"/>
        </w:rPr>
        <w:t xml:space="preserve">ility Services Commissioner, </w:t>
      </w:r>
      <w:r>
        <w:rPr>
          <w:rFonts w:asciiTheme="minorHAnsi" w:hAnsiTheme="minorHAnsi" w:cs="Arial"/>
          <w:sz w:val="32"/>
          <w:szCs w:val="32"/>
        </w:rPr>
        <w:t>its powers increased</w:t>
      </w:r>
      <w:r w:rsidR="008272B4">
        <w:rPr>
          <w:rFonts w:asciiTheme="minorHAnsi" w:hAnsiTheme="minorHAnsi" w:cs="Arial"/>
          <w:sz w:val="32"/>
          <w:szCs w:val="32"/>
        </w:rPr>
        <w:t xml:space="preserve"> and its remit extended to included active investigations and powers to order changes.</w:t>
      </w:r>
    </w:p>
    <w:p w:rsidR="007D2BE9" w:rsidRDefault="00173F5B" w:rsidP="006B2E9A">
      <w:pPr>
        <w:pStyle w:val="slogan"/>
        <w:rPr>
          <w:rFonts w:asciiTheme="minorHAnsi" w:hAnsiTheme="minorHAnsi" w:cs="Arial"/>
          <w:sz w:val="32"/>
          <w:szCs w:val="32"/>
        </w:rPr>
      </w:pPr>
      <w:r>
        <w:rPr>
          <w:rFonts w:asciiTheme="minorHAnsi" w:hAnsiTheme="minorHAnsi" w:cs="Arial"/>
          <w:sz w:val="32"/>
          <w:szCs w:val="32"/>
        </w:rPr>
        <w:t xml:space="preserve">Recommendation 2 of the report </w:t>
      </w:r>
      <w:r w:rsidR="007D2BE9">
        <w:rPr>
          <w:rFonts w:asciiTheme="minorHAnsi" w:hAnsiTheme="minorHAnsi" w:cs="Arial"/>
          <w:sz w:val="32"/>
          <w:szCs w:val="32"/>
        </w:rPr>
        <w:t xml:space="preserve">calls </w:t>
      </w:r>
      <w:r w:rsidR="00620914">
        <w:rPr>
          <w:rFonts w:asciiTheme="minorHAnsi" w:hAnsiTheme="minorHAnsi" w:cs="Arial"/>
          <w:sz w:val="32"/>
          <w:szCs w:val="32"/>
        </w:rPr>
        <w:t>for an</w:t>
      </w:r>
      <w:r w:rsidR="007D2BE9">
        <w:rPr>
          <w:rFonts w:asciiTheme="minorHAnsi" w:hAnsiTheme="minorHAnsi" w:cs="Arial"/>
          <w:sz w:val="32"/>
          <w:szCs w:val="32"/>
        </w:rPr>
        <w:t xml:space="preserve"> increase in funding for advocacy which should be informed by a comprehensive assessment of the need. While we support </w:t>
      </w:r>
      <w:r w:rsidR="00620914">
        <w:rPr>
          <w:rFonts w:asciiTheme="minorHAnsi" w:hAnsiTheme="minorHAnsi" w:cs="Arial"/>
          <w:sz w:val="32"/>
          <w:szCs w:val="32"/>
        </w:rPr>
        <w:t>more funding</w:t>
      </w:r>
      <w:r w:rsidR="007D2BE9">
        <w:rPr>
          <w:rFonts w:asciiTheme="minorHAnsi" w:hAnsiTheme="minorHAnsi" w:cs="Arial"/>
          <w:sz w:val="32"/>
          <w:szCs w:val="32"/>
        </w:rPr>
        <w:t xml:space="preserve"> </w:t>
      </w:r>
      <w:r w:rsidR="00620914">
        <w:rPr>
          <w:rFonts w:asciiTheme="minorHAnsi" w:hAnsiTheme="minorHAnsi" w:cs="Arial"/>
          <w:sz w:val="32"/>
          <w:szCs w:val="32"/>
        </w:rPr>
        <w:t>for advocacy</w:t>
      </w:r>
      <w:r w:rsidR="00AA26F0">
        <w:rPr>
          <w:rFonts w:asciiTheme="minorHAnsi" w:hAnsiTheme="minorHAnsi" w:cs="Arial"/>
          <w:sz w:val="32"/>
          <w:szCs w:val="32"/>
        </w:rPr>
        <w:t xml:space="preserve"> review of the need,</w:t>
      </w:r>
      <w:r w:rsidR="007D2BE9">
        <w:rPr>
          <w:rFonts w:asciiTheme="minorHAnsi" w:hAnsiTheme="minorHAnsi" w:cs="Arial"/>
          <w:sz w:val="32"/>
          <w:szCs w:val="32"/>
        </w:rPr>
        <w:t xml:space="preserve"> this must be done in tandem with other announced reviews. The federal government is currently reviewing the National Framework for Advocacy provision and has announced it will be reviewing the National Disability Advocacy Program with results to be fed into the Disability Reform group at COAG</w:t>
      </w:r>
      <w:r w:rsidR="008272B4">
        <w:rPr>
          <w:rFonts w:asciiTheme="minorHAnsi" w:hAnsiTheme="minorHAnsi" w:cs="Arial"/>
          <w:sz w:val="32"/>
          <w:szCs w:val="32"/>
        </w:rPr>
        <w:t xml:space="preserve"> by December 2015</w:t>
      </w:r>
      <w:r w:rsidR="007D2BE9">
        <w:rPr>
          <w:rFonts w:asciiTheme="minorHAnsi" w:hAnsiTheme="minorHAnsi" w:cs="Arial"/>
          <w:sz w:val="32"/>
          <w:szCs w:val="32"/>
        </w:rPr>
        <w:t xml:space="preserve">. </w:t>
      </w:r>
      <w:r w:rsidR="008272B4">
        <w:rPr>
          <w:rFonts w:asciiTheme="minorHAnsi" w:hAnsiTheme="minorHAnsi" w:cs="Arial"/>
          <w:sz w:val="32"/>
          <w:szCs w:val="32"/>
        </w:rPr>
        <w:t>The Victorian government could call for the NDAP review to include all state funded advocacy provision as well</w:t>
      </w:r>
      <w:r w:rsidR="00AA26F0">
        <w:rPr>
          <w:rFonts w:asciiTheme="minorHAnsi" w:hAnsiTheme="minorHAnsi" w:cs="Arial"/>
          <w:sz w:val="32"/>
          <w:szCs w:val="32"/>
        </w:rPr>
        <w:t xml:space="preserve"> as an assessment of need</w:t>
      </w:r>
      <w:r w:rsidR="008272B4">
        <w:rPr>
          <w:rFonts w:asciiTheme="minorHAnsi" w:hAnsiTheme="minorHAnsi" w:cs="Arial"/>
          <w:sz w:val="32"/>
          <w:szCs w:val="32"/>
        </w:rPr>
        <w:t>.</w:t>
      </w:r>
    </w:p>
    <w:p w:rsidR="00190C2B" w:rsidRDefault="007D2BE9" w:rsidP="006B2E9A">
      <w:pPr>
        <w:pStyle w:val="slogan"/>
        <w:rPr>
          <w:rFonts w:asciiTheme="minorHAnsi" w:hAnsiTheme="minorHAnsi" w:cs="Arial"/>
          <w:sz w:val="32"/>
          <w:szCs w:val="32"/>
        </w:rPr>
      </w:pPr>
      <w:r>
        <w:rPr>
          <w:rFonts w:asciiTheme="minorHAnsi" w:hAnsiTheme="minorHAnsi" w:cs="Arial"/>
          <w:sz w:val="32"/>
          <w:szCs w:val="32"/>
        </w:rPr>
        <w:t xml:space="preserve">Secondly we do not support part b) of recommendation 2. </w:t>
      </w:r>
      <w:r w:rsidR="00190C2B">
        <w:rPr>
          <w:rFonts w:asciiTheme="minorHAnsi" w:hAnsiTheme="minorHAnsi" w:cs="Arial"/>
          <w:sz w:val="32"/>
          <w:szCs w:val="32"/>
        </w:rPr>
        <w:t xml:space="preserve">The recommendation that OPA manage advocacy funding and provision did not appear to be well </w:t>
      </w:r>
      <w:r w:rsidR="00190C2B">
        <w:rPr>
          <w:rFonts w:asciiTheme="minorHAnsi" w:hAnsiTheme="minorHAnsi" w:cs="Arial"/>
          <w:sz w:val="32"/>
          <w:szCs w:val="32"/>
        </w:rPr>
        <w:lastRenderedPageBreak/>
        <w:t xml:space="preserve">justified. The main reasons appear to be to ensure all people with disability have access to advocacy and to provide freedom from conflict of interest. </w:t>
      </w:r>
    </w:p>
    <w:p w:rsidR="00AA26F0" w:rsidRDefault="007D2BE9" w:rsidP="006B2E9A">
      <w:pPr>
        <w:pStyle w:val="slogan"/>
        <w:rPr>
          <w:rFonts w:asciiTheme="minorHAnsi" w:hAnsiTheme="minorHAnsi" w:cs="Arial"/>
          <w:sz w:val="32"/>
          <w:szCs w:val="32"/>
        </w:rPr>
      </w:pPr>
      <w:r>
        <w:rPr>
          <w:rFonts w:asciiTheme="minorHAnsi" w:hAnsiTheme="minorHAnsi" w:cs="Arial"/>
          <w:sz w:val="32"/>
          <w:szCs w:val="32"/>
        </w:rPr>
        <w:t>Office of the Public Advocate is also a service provider in that it provides guardians appointed by VCAT. Advocates have at time</w:t>
      </w:r>
      <w:r w:rsidR="00190C2B">
        <w:rPr>
          <w:rFonts w:asciiTheme="minorHAnsi" w:hAnsiTheme="minorHAnsi" w:cs="Arial"/>
          <w:sz w:val="32"/>
          <w:szCs w:val="32"/>
        </w:rPr>
        <w:t>s</w:t>
      </w:r>
      <w:r>
        <w:rPr>
          <w:rFonts w:asciiTheme="minorHAnsi" w:hAnsiTheme="minorHAnsi" w:cs="Arial"/>
          <w:sz w:val="32"/>
          <w:szCs w:val="32"/>
        </w:rPr>
        <w:t xml:space="preserve"> supported people with disability to challenge </w:t>
      </w:r>
      <w:r w:rsidR="00620914">
        <w:rPr>
          <w:rFonts w:asciiTheme="minorHAnsi" w:hAnsiTheme="minorHAnsi" w:cs="Arial"/>
          <w:sz w:val="32"/>
          <w:szCs w:val="32"/>
        </w:rPr>
        <w:t>guardian’s</w:t>
      </w:r>
      <w:r>
        <w:rPr>
          <w:rFonts w:asciiTheme="minorHAnsi" w:hAnsiTheme="minorHAnsi" w:cs="Arial"/>
          <w:sz w:val="32"/>
          <w:szCs w:val="32"/>
        </w:rPr>
        <w:t xml:space="preserve"> decisions including at VCAT. For OPA to administer advocacy would not remove conflict of interest, though this is an important aim. Conflict of interest is at least minimized by advocacy funding currently being administered within the Office for Disability which</w:t>
      </w:r>
      <w:r w:rsidR="00AA26F0">
        <w:rPr>
          <w:rFonts w:asciiTheme="minorHAnsi" w:hAnsiTheme="minorHAnsi" w:cs="Arial"/>
          <w:sz w:val="32"/>
          <w:szCs w:val="32"/>
        </w:rPr>
        <w:t>,</w:t>
      </w:r>
      <w:r>
        <w:rPr>
          <w:rFonts w:asciiTheme="minorHAnsi" w:hAnsiTheme="minorHAnsi" w:cs="Arial"/>
          <w:sz w:val="32"/>
          <w:szCs w:val="32"/>
        </w:rPr>
        <w:t xml:space="preserve"> while now part of DHHS, </w:t>
      </w:r>
      <w:r w:rsidR="00190C2B">
        <w:rPr>
          <w:rFonts w:asciiTheme="minorHAnsi" w:hAnsiTheme="minorHAnsi" w:cs="Arial"/>
          <w:sz w:val="32"/>
          <w:szCs w:val="32"/>
        </w:rPr>
        <w:t>is separate</w:t>
      </w:r>
      <w:r>
        <w:rPr>
          <w:rFonts w:asciiTheme="minorHAnsi" w:hAnsiTheme="minorHAnsi" w:cs="Arial"/>
          <w:sz w:val="32"/>
          <w:szCs w:val="32"/>
        </w:rPr>
        <w:t xml:space="preserve"> from the </w:t>
      </w:r>
      <w:r w:rsidR="00190C2B">
        <w:rPr>
          <w:rFonts w:asciiTheme="minorHAnsi" w:hAnsiTheme="minorHAnsi" w:cs="Arial"/>
          <w:sz w:val="32"/>
          <w:szCs w:val="32"/>
        </w:rPr>
        <w:t xml:space="preserve">part of DHHS responsible for </w:t>
      </w:r>
      <w:r>
        <w:rPr>
          <w:rFonts w:asciiTheme="minorHAnsi" w:hAnsiTheme="minorHAnsi" w:cs="Arial"/>
          <w:sz w:val="32"/>
          <w:szCs w:val="32"/>
        </w:rPr>
        <w:t>provision of funding and administration of disability services.</w:t>
      </w:r>
      <w:r w:rsidR="00190C2B">
        <w:rPr>
          <w:rFonts w:asciiTheme="minorHAnsi" w:hAnsiTheme="minorHAnsi" w:cs="Arial"/>
          <w:sz w:val="32"/>
          <w:szCs w:val="32"/>
        </w:rPr>
        <w:t xml:space="preserve"> The Office for Disability has funded the Disability Advocacy Resource Unit and the Self Advocacy Resource Unit so that training, resourcing and development of advocacy and self advocacy services </w:t>
      </w:r>
      <w:proofErr w:type="gramStart"/>
      <w:r w:rsidR="00190C2B">
        <w:rPr>
          <w:rFonts w:asciiTheme="minorHAnsi" w:hAnsiTheme="minorHAnsi" w:cs="Arial"/>
          <w:sz w:val="32"/>
          <w:szCs w:val="32"/>
        </w:rPr>
        <w:t>is</w:t>
      </w:r>
      <w:proofErr w:type="gramEnd"/>
      <w:r w:rsidR="00190C2B">
        <w:rPr>
          <w:rFonts w:asciiTheme="minorHAnsi" w:hAnsiTheme="minorHAnsi" w:cs="Arial"/>
          <w:sz w:val="32"/>
          <w:szCs w:val="32"/>
        </w:rPr>
        <w:t xml:space="preserve"> independent of government or DHHS. All advocacy services </w:t>
      </w:r>
      <w:r w:rsidR="008272B4">
        <w:rPr>
          <w:rFonts w:asciiTheme="minorHAnsi" w:hAnsiTheme="minorHAnsi" w:cs="Arial"/>
          <w:sz w:val="32"/>
          <w:szCs w:val="32"/>
        </w:rPr>
        <w:t>are required</w:t>
      </w:r>
      <w:r w:rsidR="00190C2B">
        <w:rPr>
          <w:rFonts w:asciiTheme="minorHAnsi" w:hAnsiTheme="minorHAnsi" w:cs="Arial"/>
          <w:sz w:val="32"/>
          <w:szCs w:val="32"/>
        </w:rPr>
        <w:t xml:space="preserve"> to comply with quality self assessments and most also must be independently audited for quality against standards. Advocacy services are also subject to oversight by the Disability Services Commissioner and must report all complaints about their services to them.</w:t>
      </w:r>
      <w:r w:rsidR="008272B4">
        <w:rPr>
          <w:rFonts w:asciiTheme="minorHAnsi" w:hAnsiTheme="minorHAnsi" w:cs="Arial"/>
          <w:sz w:val="32"/>
          <w:szCs w:val="32"/>
        </w:rPr>
        <w:t xml:space="preserve"> </w:t>
      </w:r>
    </w:p>
    <w:p w:rsidR="00173F5B" w:rsidRDefault="008272B4" w:rsidP="006B2E9A">
      <w:pPr>
        <w:pStyle w:val="slogan"/>
        <w:rPr>
          <w:rFonts w:asciiTheme="minorHAnsi" w:hAnsiTheme="minorHAnsi" w:cs="Arial"/>
          <w:sz w:val="32"/>
          <w:szCs w:val="32"/>
        </w:rPr>
      </w:pPr>
      <w:r>
        <w:rPr>
          <w:rFonts w:asciiTheme="minorHAnsi" w:hAnsiTheme="minorHAnsi" w:cs="Arial"/>
          <w:sz w:val="32"/>
          <w:szCs w:val="32"/>
        </w:rPr>
        <w:t>Advocacy funding would not be protected simply by funneling it through the OPA. It is best protected when it is supplied by both federal and state governments</w:t>
      </w:r>
      <w:r w:rsidR="00AA26F0">
        <w:rPr>
          <w:rFonts w:asciiTheme="minorHAnsi" w:hAnsiTheme="minorHAnsi" w:cs="Arial"/>
          <w:sz w:val="32"/>
          <w:szCs w:val="32"/>
        </w:rPr>
        <w:t xml:space="preserve"> who commit to supporting it</w:t>
      </w:r>
      <w:r>
        <w:rPr>
          <w:rFonts w:asciiTheme="minorHAnsi" w:hAnsiTheme="minorHAnsi" w:cs="Arial"/>
          <w:sz w:val="32"/>
          <w:szCs w:val="32"/>
        </w:rPr>
        <w:t>. That way</w:t>
      </w:r>
      <w:r w:rsidR="00620914">
        <w:rPr>
          <w:rFonts w:asciiTheme="minorHAnsi" w:hAnsiTheme="minorHAnsi" w:cs="Arial"/>
          <w:sz w:val="32"/>
          <w:szCs w:val="32"/>
        </w:rPr>
        <w:t>,</w:t>
      </w:r>
      <w:r>
        <w:rPr>
          <w:rFonts w:asciiTheme="minorHAnsi" w:hAnsiTheme="minorHAnsi" w:cs="Arial"/>
          <w:sz w:val="32"/>
          <w:szCs w:val="32"/>
        </w:rPr>
        <w:t xml:space="preserve"> if a government cuts it ba</w:t>
      </w:r>
      <w:r w:rsidR="00620914">
        <w:rPr>
          <w:rFonts w:asciiTheme="minorHAnsi" w:hAnsiTheme="minorHAnsi" w:cs="Arial"/>
          <w:sz w:val="32"/>
          <w:szCs w:val="32"/>
        </w:rPr>
        <w:t>ck at one level of government, Advocacy</w:t>
      </w:r>
      <w:r>
        <w:rPr>
          <w:rFonts w:asciiTheme="minorHAnsi" w:hAnsiTheme="minorHAnsi" w:cs="Arial"/>
          <w:sz w:val="32"/>
          <w:szCs w:val="32"/>
        </w:rPr>
        <w:t xml:space="preserve"> survives because there is another source of funding. Centralizing advocacy funding is extremely risky.</w:t>
      </w:r>
    </w:p>
    <w:p w:rsidR="00D6122F" w:rsidRDefault="00190C2B" w:rsidP="006B2E9A">
      <w:pPr>
        <w:pStyle w:val="slogan"/>
        <w:rPr>
          <w:rFonts w:asciiTheme="minorHAnsi" w:hAnsiTheme="minorHAnsi" w:cs="Arial"/>
          <w:sz w:val="32"/>
          <w:szCs w:val="32"/>
        </w:rPr>
      </w:pPr>
      <w:r>
        <w:rPr>
          <w:rFonts w:asciiTheme="minorHAnsi" w:hAnsiTheme="minorHAnsi" w:cs="Arial"/>
          <w:sz w:val="32"/>
          <w:szCs w:val="32"/>
        </w:rPr>
        <w:t>In relation to ensuring all people with disability have access to advocacy</w:t>
      </w:r>
      <w:r w:rsidR="00620914">
        <w:rPr>
          <w:rFonts w:asciiTheme="minorHAnsi" w:hAnsiTheme="minorHAnsi" w:cs="Arial"/>
          <w:sz w:val="32"/>
          <w:szCs w:val="32"/>
        </w:rPr>
        <w:t>; the</w:t>
      </w:r>
      <w:r>
        <w:rPr>
          <w:rFonts w:asciiTheme="minorHAnsi" w:hAnsiTheme="minorHAnsi" w:cs="Arial"/>
          <w:sz w:val="32"/>
          <w:szCs w:val="32"/>
        </w:rPr>
        <w:t xml:space="preserve"> best way to ensure this is to increase available funding to </w:t>
      </w:r>
      <w:r w:rsidR="008272B4">
        <w:rPr>
          <w:rFonts w:asciiTheme="minorHAnsi" w:hAnsiTheme="minorHAnsi" w:cs="Arial"/>
          <w:sz w:val="32"/>
          <w:szCs w:val="32"/>
        </w:rPr>
        <w:t>advocacy services including OPA</w:t>
      </w:r>
      <w:r w:rsidR="00620914">
        <w:rPr>
          <w:rFonts w:asciiTheme="minorHAnsi" w:hAnsiTheme="minorHAnsi" w:cs="Arial"/>
          <w:sz w:val="32"/>
          <w:szCs w:val="32"/>
        </w:rPr>
        <w:t>,</w:t>
      </w:r>
      <w:r w:rsidR="008272B4">
        <w:rPr>
          <w:rFonts w:asciiTheme="minorHAnsi" w:hAnsiTheme="minorHAnsi" w:cs="Arial"/>
          <w:sz w:val="32"/>
          <w:szCs w:val="32"/>
        </w:rPr>
        <w:t xml:space="preserve"> who provide advocacy as a last resort and in the best interests of people with a disability. </w:t>
      </w:r>
      <w:r>
        <w:rPr>
          <w:rFonts w:asciiTheme="minorHAnsi" w:hAnsiTheme="minorHAnsi" w:cs="Arial"/>
          <w:sz w:val="32"/>
          <w:szCs w:val="32"/>
        </w:rPr>
        <w:t xml:space="preserve"> At present advocacy services receive </w:t>
      </w:r>
      <w:r w:rsidR="000B290D">
        <w:rPr>
          <w:rFonts w:asciiTheme="minorHAnsi" w:hAnsiTheme="minorHAnsi" w:cs="Arial"/>
          <w:sz w:val="32"/>
          <w:szCs w:val="32"/>
        </w:rPr>
        <w:t>referrals</w:t>
      </w:r>
      <w:r>
        <w:rPr>
          <w:rFonts w:asciiTheme="minorHAnsi" w:hAnsiTheme="minorHAnsi" w:cs="Arial"/>
          <w:sz w:val="32"/>
          <w:szCs w:val="32"/>
        </w:rPr>
        <w:t xml:space="preserve"> to their services from a range of sources including Disability Client services, </w:t>
      </w:r>
      <w:r w:rsidR="000B290D">
        <w:rPr>
          <w:rFonts w:asciiTheme="minorHAnsi" w:hAnsiTheme="minorHAnsi" w:cs="Arial"/>
          <w:sz w:val="32"/>
          <w:szCs w:val="32"/>
        </w:rPr>
        <w:t xml:space="preserve">non government disability services, and </w:t>
      </w:r>
      <w:r>
        <w:rPr>
          <w:rFonts w:asciiTheme="minorHAnsi" w:hAnsiTheme="minorHAnsi" w:cs="Arial"/>
          <w:sz w:val="32"/>
          <w:szCs w:val="32"/>
        </w:rPr>
        <w:t xml:space="preserve">OPA </w:t>
      </w:r>
      <w:r w:rsidR="000B290D">
        <w:rPr>
          <w:rFonts w:asciiTheme="minorHAnsi" w:hAnsiTheme="minorHAnsi" w:cs="Arial"/>
          <w:sz w:val="32"/>
          <w:szCs w:val="32"/>
        </w:rPr>
        <w:t>itself when it doesn’t have capacity to provide a s</w:t>
      </w:r>
      <w:r w:rsidR="00D6122F">
        <w:rPr>
          <w:rFonts w:asciiTheme="minorHAnsi" w:hAnsiTheme="minorHAnsi" w:cs="Arial"/>
          <w:sz w:val="32"/>
          <w:szCs w:val="32"/>
        </w:rPr>
        <w:t>ervice</w:t>
      </w:r>
      <w:r w:rsidR="000B290D">
        <w:rPr>
          <w:rFonts w:asciiTheme="minorHAnsi" w:hAnsiTheme="minorHAnsi" w:cs="Arial"/>
          <w:sz w:val="32"/>
          <w:szCs w:val="32"/>
        </w:rPr>
        <w:t xml:space="preserve">. More funding would ensure service demand </w:t>
      </w:r>
      <w:r w:rsidR="00D6122F">
        <w:rPr>
          <w:rFonts w:asciiTheme="minorHAnsi" w:hAnsiTheme="minorHAnsi" w:cs="Arial"/>
          <w:sz w:val="32"/>
          <w:szCs w:val="32"/>
        </w:rPr>
        <w:t xml:space="preserve">from these sources </w:t>
      </w:r>
      <w:r w:rsidR="000B290D">
        <w:rPr>
          <w:rFonts w:asciiTheme="minorHAnsi" w:hAnsiTheme="minorHAnsi" w:cs="Arial"/>
          <w:sz w:val="32"/>
          <w:szCs w:val="32"/>
        </w:rPr>
        <w:t xml:space="preserve">can be met. </w:t>
      </w:r>
      <w:r w:rsidR="00D6122F">
        <w:rPr>
          <w:rFonts w:asciiTheme="minorHAnsi" w:hAnsiTheme="minorHAnsi" w:cs="Arial"/>
          <w:sz w:val="32"/>
          <w:szCs w:val="32"/>
        </w:rPr>
        <w:t>A streamlined referrals process and protocols between advocacy services</w:t>
      </w:r>
      <w:r w:rsidR="00620914">
        <w:rPr>
          <w:rFonts w:asciiTheme="minorHAnsi" w:hAnsiTheme="minorHAnsi" w:cs="Arial"/>
          <w:sz w:val="32"/>
          <w:szCs w:val="32"/>
        </w:rPr>
        <w:t xml:space="preserve"> would ensure the right service</w:t>
      </w:r>
      <w:r w:rsidR="00D6122F">
        <w:rPr>
          <w:rFonts w:asciiTheme="minorHAnsi" w:hAnsiTheme="minorHAnsi" w:cs="Arial"/>
          <w:sz w:val="32"/>
          <w:szCs w:val="32"/>
        </w:rPr>
        <w:t xml:space="preserve"> was provided to each person seeking advocacy as some advocacy services specialize in particular issues</w:t>
      </w:r>
      <w:r w:rsidR="00620914">
        <w:rPr>
          <w:rFonts w:asciiTheme="minorHAnsi" w:hAnsiTheme="minorHAnsi" w:cs="Arial"/>
          <w:sz w:val="32"/>
          <w:szCs w:val="32"/>
        </w:rPr>
        <w:t xml:space="preserve"> or target groups</w:t>
      </w:r>
      <w:r w:rsidR="00D6122F">
        <w:rPr>
          <w:rFonts w:asciiTheme="minorHAnsi" w:hAnsiTheme="minorHAnsi" w:cs="Arial"/>
          <w:sz w:val="32"/>
          <w:szCs w:val="32"/>
        </w:rPr>
        <w:t xml:space="preserve">. Without more funding however this referrals protocol just creates more accurate waiting lists. </w:t>
      </w:r>
    </w:p>
    <w:p w:rsidR="00190C2B" w:rsidRDefault="000B290D" w:rsidP="006B2E9A">
      <w:pPr>
        <w:pStyle w:val="slogan"/>
        <w:rPr>
          <w:rFonts w:asciiTheme="minorHAnsi" w:hAnsiTheme="minorHAnsi" w:cs="Arial"/>
          <w:sz w:val="32"/>
          <w:szCs w:val="32"/>
        </w:rPr>
      </w:pPr>
      <w:r>
        <w:rPr>
          <w:rFonts w:asciiTheme="minorHAnsi" w:hAnsiTheme="minorHAnsi" w:cs="Arial"/>
          <w:sz w:val="32"/>
          <w:szCs w:val="32"/>
        </w:rPr>
        <w:t xml:space="preserve">Simply funding more individual advocacy is not in itself enough however as many people with disability cannot contact advocacy services or fear to do so. </w:t>
      </w:r>
      <w:r>
        <w:rPr>
          <w:rFonts w:asciiTheme="minorHAnsi" w:hAnsiTheme="minorHAnsi" w:cs="Arial"/>
          <w:sz w:val="32"/>
          <w:szCs w:val="32"/>
        </w:rPr>
        <w:lastRenderedPageBreak/>
        <w:t xml:space="preserve">Funding for </w:t>
      </w:r>
      <w:r w:rsidR="00D6122F">
        <w:rPr>
          <w:rFonts w:asciiTheme="minorHAnsi" w:hAnsiTheme="minorHAnsi" w:cs="Arial"/>
          <w:sz w:val="32"/>
          <w:szCs w:val="32"/>
        </w:rPr>
        <w:t>advocacy services to go into services and provide rights discussion sessions is</w:t>
      </w:r>
      <w:r>
        <w:rPr>
          <w:rFonts w:asciiTheme="minorHAnsi" w:hAnsiTheme="minorHAnsi" w:cs="Arial"/>
          <w:sz w:val="32"/>
          <w:szCs w:val="32"/>
        </w:rPr>
        <w:t xml:space="preserve"> important to outreach to potential users of advocacy. Funding for self advocacy groups which help empower people with disability is also important and some of the current state funding does go in this direction via the Self Advocacy Resource Unit and a small number of self advocacy groups. This is not individual advocacy but plays an important role in shifting the culture of disability services toward recognition of the rights of people with a disability and helps build inclusive communities. </w:t>
      </w:r>
      <w:r w:rsidR="00AA26F0">
        <w:rPr>
          <w:rFonts w:asciiTheme="minorHAnsi" w:hAnsiTheme="minorHAnsi" w:cs="Arial"/>
          <w:sz w:val="32"/>
          <w:szCs w:val="32"/>
        </w:rPr>
        <w:t xml:space="preserve">Systemic advocacy also plays a role in building inclusive communities and addressing discrimination. </w:t>
      </w:r>
      <w:r>
        <w:rPr>
          <w:rFonts w:asciiTheme="minorHAnsi" w:hAnsiTheme="minorHAnsi" w:cs="Arial"/>
          <w:sz w:val="32"/>
          <w:szCs w:val="32"/>
        </w:rPr>
        <w:t xml:space="preserve">This funding should not be removed </w:t>
      </w:r>
      <w:r w:rsidR="00D6122F">
        <w:rPr>
          <w:rFonts w:asciiTheme="minorHAnsi" w:hAnsiTheme="minorHAnsi" w:cs="Arial"/>
          <w:sz w:val="32"/>
          <w:szCs w:val="32"/>
        </w:rPr>
        <w:t xml:space="preserve">or redirected </w:t>
      </w:r>
      <w:r>
        <w:rPr>
          <w:rFonts w:asciiTheme="minorHAnsi" w:hAnsiTheme="minorHAnsi" w:cs="Arial"/>
          <w:sz w:val="32"/>
          <w:szCs w:val="32"/>
        </w:rPr>
        <w:t xml:space="preserve">because of the need to fund more individual advocacy. Abuse and neglect needs to be tackled on a number of fronts. </w:t>
      </w:r>
    </w:p>
    <w:p w:rsidR="00D6122F" w:rsidRDefault="00D6122F" w:rsidP="006B2E9A">
      <w:pPr>
        <w:pStyle w:val="slogan"/>
        <w:rPr>
          <w:rFonts w:asciiTheme="minorHAnsi" w:hAnsiTheme="minorHAnsi" w:cs="Arial"/>
          <w:sz w:val="32"/>
          <w:szCs w:val="32"/>
        </w:rPr>
      </w:pPr>
      <w:r>
        <w:rPr>
          <w:rFonts w:asciiTheme="minorHAnsi" w:hAnsiTheme="minorHAnsi" w:cs="Arial"/>
          <w:sz w:val="32"/>
          <w:szCs w:val="32"/>
        </w:rPr>
        <w:t>Pauline Williams</w:t>
      </w:r>
    </w:p>
    <w:p w:rsidR="00D6122F" w:rsidRDefault="00D6122F" w:rsidP="006B2E9A">
      <w:pPr>
        <w:pStyle w:val="slogan"/>
        <w:rPr>
          <w:rFonts w:asciiTheme="minorHAnsi" w:hAnsiTheme="minorHAnsi" w:cs="Arial"/>
          <w:sz w:val="32"/>
          <w:szCs w:val="32"/>
        </w:rPr>
      </w:pPr>
      <w:r>
        <w:rPr>
          <w:rFonts w:asciiTheme="minorHAnsi" w:hAnsiTheme="minorHAnsi" w:cs="Arial"/>
          <w:sz w:val="32"/>
          <w:szCs w:val="32"/>
        </w:rPr>
        <w:t>Housing Rights Co-</w:t>
      </w:r>
      <w:proofErr w:type="spellStart"/>
      <w:r>
        <w:rPr>
          <w:rFonts w:asciiTheme="minorHAnsi" w:hAnsiTheme="minorHAnsi" w:cs="Arial"/>
          <w:sz w:val="32"/>
          <w:szCs w:val="32"/>
        </w:rPr>
        <w:t>ordinator</w:t>
      </w:r>
      <w:proofErr w:type="spellEnd"/>
    </w:p>
    <w:p w:rsidR="00D6122F" w:rsidRPr="00173F5B" w:rsidRDefault="00D6122F" w:rsidP="006B2E9A">
      <w:pPr>
        <w:pStyle w:val="slogan"/>
        <w:rPr>
          <w:rFonts w:asciiTheme="minorHAnsi" w:hAnsiTheme="minorHAnsi" w:cs="Arial"/>
          <w:sz w:val="32"/>
          <w:szCs w:val="32"/>
        </w:rPr>
      </w:pPr>
      <w:r>
        <w:rPr>
          <w:rFonts w:asciiTheme="minorHAnsi" w:hAnsiTheme="minorHAnsi" w:cs="Arial"/>
          <w:sz w:val="32"/>
          <w:szCs w:val="32"/>
        </w:rPr>
        <w:t>On behalf of AMIDA</w:t>
      </w:r>
    </w:p>
    <w:p w:rsidR="00207FC0" w:rsidRDefault="00207FC0" w:rsidP="006B2E9A">
      <w:pPr>
        <w:pStyle w:val="slogan"/>
        <w:spacing w:before="0" w:beforeAutospacing="0"/>
        <w:rPr>
          <w:rFonts w:cs="Arial"/>
        </w:rPr>
      </w:pPr>
    </w:p>
    <w:p w:rsidR="00207FC0" w:rsidRDefault="00207FC0" w:rsidP="006B2E9A">
      <w:pPr>
        <w:pStyle w:val="slogan"/>
        <w:spacing w:after="0" w:afterAutospacing="0"/>
        <w:rPr>
          <w:rFonts w:cs="Arial"/>
        </w:rPr>
      </w:pPr>
    </w:p>
    <w:p w:rsidR="00207FC0" w:rsidRDefault="00207FC0"/>
    <w:sectPr w:rsidR="00207FC0" w:rsidSect="0006691E">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ECE" w:rsidRDefault="00A64ECE" w:rsidP="00B81732">
      <w:pPr>
        <w:spacing w:after="0" w:line="240" w:lineRule="auto"/>
      </w:pPr>
      <w:r>
        <w:separator/>
      </w:r>
    </w:p>
  </w:endnote>
  <w:endnote w:type="continuationSeparator" w:id="0">
    <w:p w:rsidR="00A64ECE" w:rsidRDefault="00A64ECE" w:rsidP="00B81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ECE" w:rsidRDefault="00A64ECE" w:rsidP="00B81732">
      <w:pPr>
        <w:spacing w:after="0" w:line="240" w:lineRule="auto"/>
      </w:pPr>
      <w:r>
        <w:separator/>
      </w:r>
    </w:p>
  </w:footnote>
  <w:footnote w:type="continuationSeparator" w:id="0">
    <w:p w:rsidR="00A64ECE" w:rsidRDefault="00A64ECE" w:rsidP="00B817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E9A"/>
    <w:rsid w:val="00021BFC"/>
    <w:rsid w:val="00051E32"/>
    <w:rsid w:val="00053D08"/>
    <w:rsid w:val="0006691E"/>
    <w:rsid w:val="000B290D"/>
    <w:rsid w:val="00124B05"/>
    <w:rsid w:val="00136EBB"/>
    <w:rsid w:val="00173F5B"/>
    <w:rsid w:val="00190C2B"/>
    <w:rsid w:val="00194F64"/>
    <w:rsid w:val="001E469A"/>
    <w:rsid w:val="00207FC0"/>
    <w:rsid w:val="00220B9B"/>
    <w:rsid w:val="00342F95"/>
    <w:rsid w:val="003A1C71"/>
    <w:rsid w:val="004624BC"/>
    <w:rsid w:val="006071FE"/>
    <w:rsid w:val="006113BD"/>
    <w:rsid w:val="00620914"/>
    <w:rsid w:val="0069095A"/>
    <w:rsid w:val="006A0F5A"/>
    <w:rsid w:val="006B2E9A"/>
    <w:rsid w:val="007A52D0"/>
    <w:rsid w:val="007C1E3F"/>
    <w:rsid w:val="007D2BE9"/>
    <w:rsid w:val="008272B4"/>
    <w:rsid w:val="00943090"/>
    <w:rsid w:val="00A64ECE"/>
    <w:rsid w:val="00AA26F0"/>
    <w:rsid w:val="00AC12AE"/>
    <w:rsid w:val="00AD36AD"/>
    <w:rsid w:val="00B5268C"/>
    <w:rsid w:val="00B740A1"/>
    <w:rsid w:val="00B81732"/>
    <w:rsid w:val="00BD52A6"/>
    <w:rsid w:val="00C01EDC"/>
    <w:rsid w:val="00C308AD"/>
    <w:rsid w:val="00D6122F"/>
    <w:rsid w:val="00D920F3"/>
    <w:rsid w:val="00DA741F"/>
    <w:rsid w:val="00DD081E"/>
    <w:rsid w:val="00DE1068"/>
    <w:rsid w:val="00DF317E"/>
    <w:rsid w:val="00E13B9A"/>
    <w:rsid w:val="00E80FE8"/>
    <w:rsid w:val="00E85195"/>
    <w:rsid w:val="00E9513E"/>
    <w:rsid w:val="00EF747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3BD"/>
    <w:pPr>
      <w:spacing w:after="200" w:line="276" w:lineRule="auto"/>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B2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2E9A"/>
    <w:rPr>
      <w:rFonts w:ascii="Tahoma" w:hAnsi="Tahoma" w:cs="Tahoma"/>
      <w:sz w:val="16"/>
      <w:szCs w:val="16"/>
    </w:rPr>
  </w:style>
  <w:style w:type="paragraph" w:customStyle="1" w:styleId="maintitle">
    <w:name w:val="main_title"/>
    <w:basedOn w:val="Normal"/>
    <w:uiPriority w:val="99"/>
    <w:rsid w:val="006B2E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ogan">
    <w:name w:val="slogan"/>
    <w:basedOn w:val="Normal"/>
    <w:uiPriority w:val="99"/>
    <w:rsid w:val="006B2E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6B2E9A"/>
    <w:rPr>
      <w:rFonts w:cs="Times New Roman"/>
      <w:color w:val="0000FF"/>
      <w:u w:val="single"/>
    </w:rPr>
  </w:style>
  <w:style w:type="paragraph" w:styleId="BodyText">
    <w:name w:val="Body Text"/>
    <w:link w:val="BodyTextChar"/>
    <w:rsid w:val="00173F5B"/>
    <w:pPr>
      <w:spacing w:after="200" w:line="260" w:lineRule="exact"/>
      <w:jc w:val="both"/>
    </w:pPr>
    <w:rPr>
      <w:rFonts w:ascii="Futura Lt BT" w:eastAsia="Times New Roman" w:hAnsi="Futura Lt BT"/>
      <w:sz w:val="20"/>
      <w:szCs w:val="20"/>
      <w:lang w:val="en-AU"/>
    </w:rPr>
  </w:style>
  <w:style w:type="character" w:customStyle="1" w:styleId="BodyTextChar">
    <w:name w:val="Body Text Char"/>
    <w:basedOn w:val="DefaultParagraphFont"/>
    <w:link w:val="BodyText"/>
    <w:rsid w:val="00173F5B"/>
    <w:rPr>
      <w:rFonts w:ascii="Futura Lt BT" w:eastAsia="Times New Roman" w:hAnsi="Futura Lt BT"/>
      <w:sz w:val="20"/>
      <w:szCs w:val="20"/>
      <w:lang w:val="en-AU"/>
    </w:rPr>
  </w:style>
  <w:style w:type="paragraph" w:styleId="Header">
    <w:name w:val="header"/>
    <w:basedOn w:val="Normal"/>
    <w:link w:val="HeaderChar"/>
    <w:uiPriority w:val="99"/>
    <w:semiHidden/>
    <w:unhideWhenUsed/>
    <w:rsid w:val="00B817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81732"/>
    <w:rPr>
      <w:rFonts w:cs="Arial"/>
    </w:rPr>
  </w:style>
  <w:style w:type="paragraph" w:styleId="Footer">
    <w:name w:val="footer"/>
    <w:basedOn w:val="Normal"/>
    <w:link w:val="FooterChar"/>
    <w:uiPriority w:val="99"/>
    <w:semiHidden/>
    <w:unhideWhenUsed/>
    <w:rsid w:val="00B817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81732"/>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3BD"/>
    <w:pPr>
      <w:spacing w:after="200" w:line="276" w:lineRule="auto"/>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B2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2E9A"/>
    <w:rPr>
      <w:rFonts w:ascii="Tahoma" w:hAnsi="Tahoma" w:cs="Tahoma"/>
      <w:sz w:val="16"/>
      <w:szCs w:val="16"/>
    </w:rPr>
  </w:style>
  <w:style w:type="paragraph" w:customStyle="1" w:styleId="maintitle">
    <w:name w:val="main_title"/>
    <w:basedOn w:val="Normal"/>
    <w:uiPriority w:val="99"/>
    <w:rsid w:val="006B2E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ogan">
    <w:name w:val="slogan"/>
    <w:basedOn w:val="Normal"/>
    <w:uiPriority w:val="99"/>
    <w:rsid w:val="006B2E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6B2E9A"/>
    <w:rPr>
      <w:rFonts w:cs="Times New Roman"/>
      <w:color w:val="0000FF"/>
      <w:u w:val="single"/>
    </w:rPr>
  </w:style>
  <w:style w:type="paragraph" w:styleId="BodyText">
    <w:name w:val="Body Text"/>
    <w:link w:val="BodyTextChar"/>
    <w:rsid w:val="00173F5B"/>
    <w:pPr>
      <w:spacing w:after="200" w:line="260" w:lineRule="exact"/>
      <w:jc w:val="both"/>
    </w:pPr>
    <w:rPr>
      <w:rFonts w:ascii="Futura Lt BT" w:eastAsia="Times New Roman" w:hAnsi="Futura Lt BT"/>
      <w:sz w:val="20"/>
      <w:szCs w:val="20"/>
      <w:lang w:val="en-AU"/>
    </w:rPr>
  </w:style>
  <w:style w:type="character" w:customStyle="1" w:styleId="BodyTextChar">
    <w:name w:val="Body Text Char"/>
    <w:basedOn w:val="DefaultParagraphFont"/>
    <w:link w:val="BodyText"/>
    <w:rsid w:val="00173F5B"/>
    <w:rPr>
      <w:rFonts w:ascii="Futura Lt BT" w:eastAsia="Times New Roman" w:hAnsi="Futura Lt BT"/>
      <w:sz w:val="20"/>
      <w:szCs w:val="20"/>
      <w:lang w:val="en-AU"/>
    </w:rPr>
  </w:style>
  <w:style w:type="paragraph" w:styleId="Header">
    <w:name w:val="header"/>
    <w:basedOn w:val="Normal"/>
    <w:link w:val="HeaderChar"/>
    <w:uiPriority w:val="99"/>
    <w:semiHidden/>
    <w:unhideWhenUsed/>
    <w:rsid w:val="00B817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81732"/>
    <w:rPr>
      <w:rFonts w:cs="Arial"/>
    </w:rPr>
  </w:style>
  <w:style w:type="paragraph" w:styleId="Footer">
    <w:name w:val="footer"/>
    <w:basedOn w:val="Normal"/>
    <w:link w:val="FooterChar"/>
    <w:uiPriority w:val="99"/>
    <w:semiHidden/>
    <w:unhideWhenUsed/>
    <w:rsid w:val="00B817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81732"/>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1481">
      <w:marLeft w:val="0"/>
      <w:marRight w:val="0"/>
      <w:marTop w:val="0"/>
      <w:marBottom w:val="0"/>
      <w:divBdr>
        <w:top w:val="none" w:sz="0" w:space="0" w:color="auto"/>
        <w:left w:val="none" w:sz="0" w:space="0" w:color="auto"/>
        <w:bottom w:val="none" w:sz="0" w:space="0" w:color="auto"/>
        <w:right w:val="none" w:sz="0" w:space="0" w:color="auto"/>
      </w:divBdr>
      <w:divsChild>
        <w:div w:id="46491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ida@amida.org.au"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id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Action for More Independence &amp; Dignity in Accommodation</vt:lpstr>
    </vt:vector>
  </TitlesOfParts>
  <Company>Amida</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for More Independence &amp; Dignity in Accommodation</dc:title>
  <dc:creator>Amida2</dc:creator>
  <cp:lastModifiedBy>Pam</cp:lastModifiedBy>
  <cp:revision>2</cp:revision>
  <cp:lastPrinted>2015-07-27T04:50:00Z</cp:lastPrinted>
  <dcterms:created xsi:type="dcterms:W3CDTF">2015-07-27T04:50:00Z</dcterms:created>
  <dcterms:modified xsi:type="dcterms:W3CDTF">2015-07-27T04:50:00Z</dcterms:modified>
</cp:coreProperties>
</file>